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41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Tusco Bus Advisory Board Meeting</w:t>
      </w:r>
    </w:p>
    <w:p w:rsidR="0066153F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October 20, 2022</w:t>
      </w:r>
    </w:p>
    <w:p w:rsidR="0066153F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10:30 am</w:t>
      </w:r>
    </w:p>
    <w:p w:rsidR="0066153F" w:rsidRDefault="0066153F" w:rsidP="0066153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Tuscarawas County Senior Center</w:t>
      </w:r>
    </w:p>
    <w:p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ATTENDANCE: Drew Litty, Tuscarawas County Board of DD; Jill Cunningham, Mobility Manager; Jamie Smith, Tuscarawas Senior Center; Cheryl Wetzel, Tuscarawas Senior Center Transportation; Donna Merrill, </w:t>
      </w:r>
      <w:r w:rsidR="00981547">
        <w:rPr>
          <w:rFonts w:ascii="Georgia" w:hAnsi="Georgia"/>
          <w:sz w:val="24"/>
          <w:szCs w:val="24"/>
        </w:rPr>
        <w:t>Horizons</w:t>
      </w:r>
      <w:r>
        <w:rPr>
          <w:rFonts w:ascii="Georgia" w:hAnsi="Georgia"/>
          <w:sz w:val="24"/>
          <w:szCs w:val="24"/>
        </w:rPr>
        <w:t xml:space="preserve"> of Tuscarawas and Carroll Counties, Inc.; Kevin Hannahs, SEA; Bill Cozart, Consumer; Glenn Groh, Consumer; Joe Krocker, Tuscarawas County JFS; Tracey DeMattio, Horizons Transportation. </w:t>
      </w:r>
    </w:p>
    <w:p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David Haverfield; Jerry Waltz; Mike Harrington; Nate Kam</w:t>
      </w:r>
      <w:r w:rsidR="00025C16">
        <w:rPr>
          <w:rFonts w:ascii="Georgia" w:hAnsi="Georgia"/>
          <w:sz w:val="24"/>
          <w:szCs w:val="24"/>
        </w:rPr>
        <w:t>ban; Shannon Hursey;</w:t>
      </w:r>
      <w:r>
        <w:rPr>
          <w:rFonts w:ascii="Georgia" w:hAnsi="Georgia"/>
          <w:sz w:val="24"/>
          <w:szCs w:val="24"/>
        </w:rPr>
        <w:t xml:space="preserve"> Deb Hill. </w:t>
      </w:r>
    </w:p>
    <w:p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Drew Litty, President call</w:t>
      </w:r>
      <w:r w:rsidR="00371DE8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the meeting to order at 10:40 am. </w:t>
      </w:r>
    </w:p>
    <w:p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motion to </w:t>
      </w:r>
      <w:r w:rsidR="00981547">
        <w:rPr>
          <w:rFonts w:ascii="Georgia" w:hAnsi="Georgia"/>
          <w:sz w:val="24"/>
          <w:szCs w:val="24"/>
        </w:rPr>
        <w:t>approve</w:t>
      </w:r>
      <w:r>
        <w:rPr>
          <w:rFonts w:ascii="Georgia" w:hAnsi="Georgia"/>
          <w:sz w:val="24"/>
          <w:szCs w:val="24"/>
        </w:rPr>
        <w:t xml:space="preserve"> the minutes of the July 21, 2022 meeting was made by Donna Merrill and seconded by Bill Cozart. All Yea; President declared the motion is approved. </w:t>
      </w:r>
    </w:p>
    <w:p w:rsidR="0066153F" w:rsidRDefault="0066153F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Financial Report:</w:t>
      </w:r>
      <w:r>
        <w:rPr>
          <w:rFonts w:ascii="Georgia" w:hAnsi="Georgia"/>
          <w:sz w:val="24"/>
          <w:szCs w:val="24"/>
        </w:rPr>
        <w:t xml:space="preserve"> Cheryl Wetzel, Treasurer presented the financ</w:t>
      </w:r>
      <w:r w:rsidR="00371DE8">
        <w:rPr>
          <w:rFonts w:ascii="Georgia" w:hAnsi="Georgia"/>
          <w:sz w:val="24"/>
          <w:szCs w:val="24"/>
        </w:rPr>
        <w:t>ial report showing a beginning balance of $15,873.65.</w:t>
      </w:r>
      <w:r w:rsidR="008F7AB3">
        <w:rPr>
          <w:rFonts w:ascii="Georgia" w:hAnsi="Georgia"/>
          <w:sz w:val="24"/>
          <w:szCs w:val="24"/>
        </w:rPr>
        <w:t xml:space="preserve"> It was reported that $25 was sent to the Ohio Secretary of State for filing that TuscoBus is currently incorporated in Ohio. </w:t>
      </w:r>
      <w:r w:rsidR="00371DE8">
        <w:rPr>
          <w:rFonts w:ascii="Georgia" w:hAnsi="Georgia"/>
          <w:sz w:val="24"/>
          <w:szCs w:val="24"/>
        </w:rPr>
        <w:t xml:space="preserve"> Jamie Smith asked about bank fees and what is done with the monies. Jamie Smith suggested </w:t>
      </w:r>
      <w:r w:rsidR="008F7AB3">
        <w:rPr>
          <w:rFonts w:ascii="Georgia" w:hAnsi="Georgia"/>
          <w:sz w:val="24"/>
          <w:szCs w:val="24"/>
        </w:rPr>
        <w:t xml:space="preserve">                    </w:t>
      </w:r>
      <w:bookmarkStart w:id="0" w:name="_GoBack"/>
      <w:bookmarkEnd w:id="0"/>
      <w:r w:rsidR="00371DE8">
        <w:rPr>
          <w:rFonts w:ascii="Georgia" w:hAnsi="Georgia"/>
          <w:sz w:val="24"/>
          <w:szCs w:val="24"/>
        </w:rPr>
        <w:t xml:space="preserve">Jill Cunningham possibly explore projects that can be done utilizing the funds. The ending balance </w:t>
      </w:r>
      <w:r w:rsidR="00660A37">
        <w:rPr>
          <w:rFonts w:ascii="Georgia" w:hAnsi="Georgia"/>
          <w:sz w:val="24"/>
          <w:szCs w:val="24"/>
        </w:rPr>
        <w:t xml:space="preserve">as of September 30, 2022 is $15,850.64. </w:t>
      </w:r>
    </w:p>
    <w:p w:rsidR="00660A37" w:rsidRDefault="00660A37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Jamie Smith made a motion to accept the financial report, seconded by Bill Cozart. All in favor, the President declared the motion approved. </w:t>
      </w:r>
    </w:p>
    <w:p w:rsidR="00660A37" w:rsidRDefault="00660A37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United Way Community Impact grant report needed by transportation agencies by the end of October. A discussion was held regarding </w:t>
      </w:r>
      <w:r w:rsidR="00566380">
        <w:rPr>
          <w:rFonts w:ascii="Georgia" w:hAnsi="Georgia"/>
          <w:sz w:val="24"/>
          <w:szCs w:val="24"/>
        </w:rPr>
        <w:t>Horizons</w:t>
      </w:r>
      <w:r>
        <w:rPr>
          <w:rFonts w:ascii="Georgia" w:hAnsi="Georgia"/>
          <w:sz w:val="24"/>
          <w:szCs w:val="24"/>
        </w:rPr>
        <w:t xml:space="preserve"> exceeded the $2,500 grant monies. J</w:t>
      </w:r>
      <w:r w:rsidR="00566380">
        <w:rPr>
          <w:rFonts w:ascii="Georgia" w:hAnsi="Georgia"/>
          <w:sz w:val="24"/>
          <w:szCs w:val="24"/>
        </w:rPr>
        <w:t xml:space="preserve">amie Smith, offered to reimburse Horizon’s with Senior Center Transportation grant money because they still had the bulk of their share remaining. </w:t>
      </w:r>
      <w:r w:rsidR="007F18AD">
        <w:rPr>
          <w:rFonts w:ascii="Georgia" w:hAnsi="Georgia"/>
          <w:sz w:val="24"/>
          <w:szCs w:val="24"/>
        </w:rPr>
        <w:t>Horizons</w:t>
      </w:r>
      <w:r w:rsidR="00566380">
        <w:rPr>
          <w:rFonts w:ascii="Georgia" w:hAnsi="Georgia"/>
          <w:sz w:val="24"/>
          <w:szCs w:val="24"/>
        </w:rPr>
        <w:t xml:space="preserve"> will send the Senior Center an itemized invoice for the overage. </w:t>
      </w:r>
      <w:r>
        <w:rPr>
          <w:rFonts w:ascii="Georgia" w:hAnsi="Georgia"/>
          <w:sz w:val="24"/>
          <w:szCs w:val="24"/>
        </w:rPr>
        <w:t xml:space="preserve"> </w:t>
      </w:r>
    </w:p>
    <w:p w:rsidR="00660A37" w:rsidRDefault="00660A37" w:rsidP="0066153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COMMITTEE REPORTS: </w:t>
      </w:r>
    </w:p>
    <w:p w:rsidR="00660A37" w:rsidRDefault="00660A37" w:rsidP="00660A3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5310 Mobility Management update – Tuscarawas Senior Center has been </w:t>
      </w:r>
      <w:r w:rsidR="00566380">
        <w:rPr>
          <w:rFonts w:ascii="Georgia" w:hAnsi="Georgia"/>
          <w:sz w:val="24"/>
          <w:szCs w:val="24"/>
        </w:rPr>
        <w:t xml:space="preserve">awarded $122,500. This request includes a full time Health Navigator, to assist with </w:t>
      </w:r>
      <w:r w:rsidR="007F18AD">
        <w:rPr>
          <w:rFonts w:ascii="Georgia" w:hAnsi="Georgia"/>
          <w:sz w:val="24"/>
          <w:szCs w:val="24"/>
        </w:rPr>
        <w:t>non-English</w:t>
      </w:r>
      <w:r w:rsidR="00566380">
        <w:rPr>
          <w:rFonts w:ascii="Georgia" w:hAnsi="Georgia"/>
          <w:sz w:val="24"/>
          <w:szCs w:val="24"/>
        </w:rPr>
        <w:t xml:space="preserve"> speaking residents and asked </w:t>
      </w:r>
      <w:r w:rsidR="007F18AD">
        <w:rPr>
          <w:rFonts w:ascii="Georgia" w:hAnsi="Georgia"/>
          <w:sz w:val="24"/>
          <w:szCs w:val="24"/>
        </w:rPr>
        <w:t>drivers</w:t>
      </w:r>
      <w:r w:rsidR="00566380">
        <w:rPr>
          <w:rFonts w:ascii="Georgia" w:hAnsi="Georgia"/>
          <w:sz w:val="24"/>
          <w:szCs w:val="24"/>
        </w:rPr>
        <w:t xml:space="preserve"> to be aware of this assistance. </w:t>
      </w:r>
      <w:r w:rsidR="00FB4543">
        <w:rPr>
          <w:rFonts w:ascii="Georgia" w:hAnsi="Georgia"/>
          <w:sz w:val="24"/>
          <w:szCs w:val="24"/>
        </w:rPr>
        <w:t xml:space="preserve">Jill Cunningham offered to assist with “ride along” or speak with passengers before their ride. </w:t>
      </w:r>
    </w:p>
    <w:p w:rsidR="00FB4543" w:rsidRDefault="00FB4543" w:rsidP="00FB45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5311 Rural Public Transit Update – Shannon Hursey was unable to attend the meeting. </w:t>
      </w:r>
    </w:p>
    <w:p w:rsidR="00FB4543" w:rsidRDefault="00FB4543" w:rsidP="00FB45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Regional Coordination Updates – Deb Hill was unable to attend the meeting but did send an email with her updates</w:t>
      </w:r>
      <w:r w:rsidR="0020747B">
        <w:rPr>
          <w:rFonts w:ascii="Georgia" w:hAnsi="Georgia"/>
          <w:sz w:val="24"/>
          <w:szCs w:val="24"/>
        </w:rPr>
        <w:t xml:space="preserve"> regarding the regional survey (attached)</w:t>
      </w:r>
      <w:r>
        <w:rPr>
          <w:rFonts w:ascii="Georgia" w:hAnsi="Georgia"/>
          <w:sz w:val="24"/>
          <w:szCs w:val="24"/>
        </w:rPr>
        <w:t xml:space="preserve">. </w:t>
      </w:r>
    </w:p>
    <w:p w:rsidR="00FB4543" w:rsidRDefault="00FB4543" w:rsidP="00FB4543">
      <w:pPr>
        <w:pStyle w:val="ListParagraph"/>
        <w:rPr>
          <w:rFonts w:ascii="Georgia" w:hAnsi="Georgia"/>
          <w:sz w:val="24"/>
          <w:szCs w:val="24"/>
        </w:rPr>
      </w:pPr>
    </w:p>
    <w:p w:rsidR="0020747B" w:rsidRDefault="0020747B" w:rsidP="0020747B">
      <w:pPr>
        <w:rPr>
          <w:rFonts w:ascii="Georgia" w:hAnsi="Georgia"/>
          <w:sz w:val="24"/>
          <w:szCs w:val="24"/>
        </w:rPr>
      </w:pPr>
      <w:r w:rsidRPr="0020747B">
        <w:rPr>
          <w:rFonts w:ascii="Georgia" w:hAnsi="Georgia"/>
          <w:sz w:val="24"/>
          <w:szCs w:val="24"/>
        </w:rPr>
        <w:t>OLD BUSINESS:</w:t>
      </w:r>
    </w:p>
    <w:p w:rsidR="0020747B" w:rsidRPr="0020747B" w:rsidRDefault="0020747B" w:rsidP="0020747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</w:t>
      </w:r>
      <w:r w:rsidRPr="0020747B">
        <w:rPr>
          <w:rFonts w:ascii="Georgia" w:hAnsi="Georgia"/>
          <w:sz w:val="24"/>
          <w:szCs w:val="24"/>
        </w:rPr>
        <w:t xml:space="preserve">gional survey have been completed and everyone was thanked for </w:t>
      </w:r>
      <w:r w:rsidR="007F18AD" w:rsidRPr="0020747B">
        <w:rPr>
          <w:rFonts w:ascii="Georgia" w:hAnsi="Georgia"/>
          <w:sz w:val="24"/>
          <w:szCs w:val="24"/>
        </w:rPr>
        <w:t>his or her</w:t>
      </w:r>
      <w:r w:rsidRPr="0020747B">
        <w:rPr>
          <w:rFonts w:ascii="Georgia" w:hAnsi="Georgia"/>
          <w:sz w:val="24"/>
          <w:szCs w:val="24"/>
        </w:rPr>
        <w:t xml:space="preserve"> hard work collecting data. </w:t>
      </w:r>
    </w:p>
    <w:p w:rsidR="0020747B" w:rsidRDefault="0020747B" w:rsidP="0020747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was suggested that Tusco Bus board ask United Way to extend existing funds for social determinations of health. </w:t>
      </w:r>
    </w:p>
    <w:p w:rsidR="00B95888" w:rsidRDefault="00B95888" w:rsidP="0020747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discussion on goals and strategies was held, and prioritized accordingly. </w:t>
      </w:r>
    </w:p>
    <w:p w:rsidR="003A4ED8" w:rsidRDefault="00B95888" w:rsidP="00F2295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3A4ED8">
        <w:rPr>
          <w:rFonts w:ascii="Georgia" w:hAnsi="Georgia"/>
          <w:sz w:val="24"/>
          <w:szCs w:val="24"/>
        </w:rPr>
        <w:t>Increase public knowledge of local transportation service</w:t>
      </w:r>
      <w:r w:rsidR="003A4ED8">
        <w:rPr>
          <w:rFonts w:ascii="Georgia" w:hAnsi="Georgia"/>
          <w:sz w:val="24"/>
          <w:szCs w:val="24"/>
        </w:rPr>
        <w:t xml:space="preserve"> o</w:t>
      </w:r>
      <w:r w:rsidRPr="003A4ED8">
        <w:rPr>
          <w:rFonts w:ascii="Georgia" w:hAnsi="Georgia"/>
          <w:sz w:val="24"/>
          <w:szCs w:val="24"/>
        </w:rPr>
        <w:t xml:space="preserve">ptions. </w:t>
      </w:r>
    </w:p>
    <w:p w:rsidR="003A4ED8" w:rsidRDefault="003A4ED8" w:rsidP="003A4ED8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Increase marketing and advertising of transportation services and options (survey data, newsletter. Create a quarterly newsletter, survey data; social media. Have a strong presence on social media, QR codes, links residents can follow, etc.)</w:t>
      </w:r>
    </w:p>
    <w:p w:rsidR="003A4ED8" w:rsidRPr="003A4ED8" w:rsidRDefault="003A4ED8" w:rsidP="003A4ED8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Jill Cunningham will explore the options of a public service announcement. </w:t>
      </w:r>
    </w:p>
    <w:p w:rsidR="00B95888" w:rsidRDefault="00B95888" w:rsidP="00B958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 and increase current transportation services and options (this would address Driver/Vehicle shortage, out of county, extended hours and non-cash payments.</w:t>
      </w:r>
    </w:p>
    <w:p w:rsidR="003A4ED8" w:rsidRDefault="003A4ED8" w:rsidP="003A4ED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or find ways to attract new drivers and retain current drivers (i.e. mentor program, drivers needed campaign..PSA type promo).</w:t>
      </w:r>
    </w:p>
    <w:p w:rsidR="003A4ED8" w:rsidRDefault="003A4ED8" w:rsidP="003A4ED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Support cost effective vehicle replacement/maintenance plan</w:t>
      </w:r>
    </w:p>
    <w:p w:rsidR="004C0F10" w:rsidRDefault="004C0F10" w:rsidP="003A4ED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affordable or find funding for out of county transportation</w:t>
      </w:r>
    </w:p>
    <w:p w:rsidR="004C0F10" w:rsidRDefault="004C0F10" w:rsidP="003A4ED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or expand hours or weekend services</w:t>
      </w:r>
    </w:p>
    <w:p w:rsidR="004C0F10" w:rsidRDefault="004C0F10" w:rsidP="003A4ED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Create or find funding for non-cash payments.</w:t>
      </w:r>
    </w:p>
    <w:p w:rsidR="00B95888" w:rsidRDefault="00B95888" w:rsidP="00B95888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Increase access and inclusivity in transportation services and options (this would address – Communication barriers, travel companion, and low income residents). </w:t>
      </w:r>
    </w:p>
    <w:p w:rsidR="004C0F10" w:rsidRDefault="004C0F10" w:rsidP="003A4ED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Gain insight for providing non English speaking, hearing impaired, sight impaired population with transportation options (collaborate with Bridges and their CHWs, bilingual decals)</w:t>
      </w:r>
    </w:p>
    <w:p w:rsidR="00981547" w:rsidRDefault="004C0F10" w:rsidP="003A4ED8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or </w:t>
      </w:r>
      <w:r w:rsidR="007F18AD">
        <w:rPr>
          <w:rFonts w:ascii="Georgia" w:hAnsi="Georgia"/>
          <w:sz w:val="24"/>
          <w:szCs w:val="24"/>
        </w:rPr>
        <w:t>collaborate</w:t>
      </w:r>
      <w:r>
        <w:rPr>
          <w:rFonts w:ascii="Georgia" w:hAnsi="Georgia"/>
          <w:sz w:val="24"/>
          <w:szCs w:val="24"/>
        </w:rPr>
        <w:t xml:space="preserve"> with travel companion</w:t>
      </w:r>
      <w:r w:rsidR="00981547">
        <w:rPr>
          <w:rFonts w:ascii="Georgia" w:hAnsi="Georgia"/>
          <w:sz w:val="24"/>
          <w:szCs w:val="24"/>
        </w:rPr>
        <w:t xml:space="preserve"> program (Coshocton Co. is working on a pilot. We may be able to collaborate or partner with them)</w:t>
      </w:r>
    </w:p>
    <w:p w:rsidR="003A4ED8" w:rsidRDefault="003A4ED8" w:rsidP="00981547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Jill Cunningham offered to assist on a ride companion option. </w:t>
      </w:r>
    </w:p>
    <w:p w:rsidR="00981547" w:rsidRPr="00981547" w:rsidRDefault="00981547" w:rsidP="00981547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Created transportation options or find funding for low income residents that do not qualify for other available </w:t>
      </w:r>
      <w:r>
        <w:rPr>
          <w:rFonts w:ascii="Georgia" w:hAnsi="Georgia"/>
          <w:sz w:val="24"/>
          <w:szCs w:val="24"/>
        </w:rPr>
        <w:lastRenderedPageBreak/>
        <w:t xml:space="preserve">transportation services. (Continue to partner with United Way or other foundation). </w:t>
      </w:r>
    </w:p>
    <w:p w:rsidR="0020747B" w:rsidRDefault="0020747B" w:rsidP="0020747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</w:p>
    <w:p w:rsidR="0020747B" w:rsidRDefault="0020747B" w:rsidP="0020747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United Way has allowed for the caveat of social determinations of health to be used with the current funding grant. This will allow extended funds to food banks, etc. </w:t>
      </w:r>
    </w:p>
    <w:p w:rsidR="0020747B" w:rsidRDefault="0020747B" w:rsidP="0020747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</w:t>
      </w:r>
      <w:r w:rsidR="001A6F30">
        <w:rPr>
          <w:rFonts w:ascii="Georgia" w:hAnsi="Georgia"/>
          <w:sz w:val="24"/>
          <w:szCs w:val="24"/>
        </w:rPr>
        <w:t>bility suggested the charitable donations received this year be used for bilingual decal</w:t>
      </w:r>
      <w:r w:rsidR="00981547">
        <w:rPr>
          <w:rFonts w:ascii="Georgia" w:hAnsi="Georgia"/>
          <w:sz w:val="24"/>
          <w:szCs w:val="24"/>
        </w:rPr>
        <w:t xml:space="preserve">s for vehicles. A discussion </w:t>
      </w:r>
      <w:r w:rsidR="001A6F30">
        <w:rPr>
          <w:rFonts w:ascii="Georgia" w:hAnsi="Georgia"/>
          <w:sz w:val="24"/>
          <w:szCs w:val="24"/>
        </w:rPr>
        <w:t>held and suggested possibly reaching out to fraternal organizations, etc.</w:t>
      </w:r>
    </w:p>
    <w:p w:rsidR="001A6F30" w:rsidRDefault="001A6F30" w:rsidP="0020747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Survey </w:t>
      </w:r>
      <w:r w:rsidR="00B95888">
        <w:rPr>
          <w:rFonts w:ascii="Georgia" w:hAnsi="Georgia"/>
          <w:sz w:val="24"/>
          <w:szCs w:val="24"/>
        </w:rPr>
        <w:t>results as follows:</w:t>
      </w:r>
      <w:r w:rsidR="009D2897">
        <w:rPr>
          <w:rFonts w:ascii="Georgia" w:hAnsi="Georgia"/>
          <w:sz w:val="24"/>
          <w:szCs w:val="24"/>
        </w:rPr>
        <w:t xml:space="preserve"> please see attached Tusc Co Regional survey data</w:t>
      </w:r>
    </w:p>
    <w:p w:rsidR="00E45136" w:rsidRDefault="00E45136" w:rsidP="00E45136">
      <w:pPr>
        <w:rPr>
          <w:rFonts w:ascii="Georgia" w:hAnsi="Georgia"/>
          <w:sz w:val="24"/>
          <w:szCs w:val="24"/>
        </w:rPr>
      </w:pPr>
    </w:p>
    <w:p w:rsidR="00E45136" w:rsidRDefault="00E45136" w:rsidP="00E451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:rsidR="00E45136" w:rsidRPr="00E45136" w:rsidRDefault="00E45136" w:rsidP="00E451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motion to adjourn the meeting was made by Joe Krocker and seconded by Donna Merrill. All were in favor and the President declared the motion approval at 12:03 pm.</w:t>
      </w:r>
    </w:p>
    <w:p w:rsidR="00981547" w:rsidRDefault="00981547" w:rsidP="00981547">
      <w:pPr>
        <w:pStyle w:val="ListParagraph"/>
        <w:rPr>
          <w:rFonts w:ascii="Georgia" w:hAnsi="Georgia"/>
          <w:sz w:val="24"/>
          <w:szCs w:val="24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0025C" w:rsidRDefault="0060025C" w:rsidP="00600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E13BC" w:rsidRDefault="00EE13BC" w:rsidP="00EE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B95888" w:rsidRPr="0020747B" w:rsidRDefault="00B95888" w:rsidP="00B95888">
      <w:pPr>
        <w:pStyle w:val="ListParagraph"/>
        <w:rPr>
          <w:rFonts w:ascii="Georgia" w:hAnsi="Georgia"/>
          <w:sz w:val="24"/>
          <w:szCs w:val="24"/>
        </w:rPr>
      </w:pPr>
    </w:p>
    <w:sectPr w:rsidR="00B95888" w:rsidRPr="0020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FC7"/>
    <w:multiLevelType w:val="hybridMultilevel"/>
    <w:tmpl w:val="F8CE7EA0"/>
    <w:lvl w:ilvl="0" w:tplc="49524708">
      <w:start w:val="1"/>
      <w:numFmt w:val="lowerLetter"/>
      <w:lvlText w:val="%1."/>
      <w:lvlJc w:val="left"/>
      <w:pPr>
        <w:ind w:left="180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C0F28"/>
    <w:multiLevelType w:val="hybridMultilevel"/>
    <w:tmpl w:val="C902F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280"/>
    <w:multiLevelType w:val="hybridMultilevel"/>
    <w:tmpl w:val="D012BC4C"/>
    <w:lvl w:ilvl="0" w:tplc="7EFE7A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EA30B9"/>
    <w:multiLevelType w:val="hybridMultilevel"/>
    <w:tmpl w:val="9702C1DA"/>
    <w:lvl w:ilvl="0" w:tplc="2BB8750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C24409D"/>
    <w:multiLevelType w:val="hybridMultilevel"/>
    <w:tmpl w:val="63868728"/>
    <w:lvl w:ilvl="0" w:tplc="85FA28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71A0CB1"/>
    <w:multiLevelType w:val="hybridMultilevel"/>
    <w:tmpl w:val="7406A840"/>
    <w:lvl w:ilvl="0" w:tplc="63D8B67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C6B1B5E"/>
    <w:multiLevelType w:val="hybridMultilevel"/>
    <w:tmpl w:val="E1C86B00"/>
    <w:lvl w:ilvl="0" w:tplc="F078C84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4E43DD2"/>
    <w:multiLevelType w:val="hybridMultilevel"/>
    <w:tmpl w:val="5A1C4F68"/>
    <w:lvl w:ilvl="0" w:tplc="5DECC58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EA21DBF"/>
    <w:multiLevelType w:val="hybridMultilevel"/>
    <w:tmpl w:val="2D58D178"/>
    <w:lvl w:ilvl="0" w:tplc="BE822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C682E"/>
    <w:multiLevelType w:val="hybridMultilevel"/>
    <w:tmpl w:val="46C09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F"/>
    <w:rsid w:val="00014F25"/>
    <w:rsid w:val="00025C16"/>
    <w:rsid w:val="001A6F30"/>
    <w:rsid w:val="001D3A41"/>
    <w:rsid w:val="0020747B"/>
    <w:rsid w:val="00371DE8"/>
    <w:rsid w:val="003A4ED8"/>
    <w:rsid w:val="004C0F10"/>
    <w:rsid w:val="00566380"/>
    <w:rsid w:val="0060025C"/>
    <w:rsid w:val="00660A37"/>
    <w:rsid w:val="0066153F"/>
    <w:rsid w:val="007F18AD"/>
    <w:rsid w:val="008F7AB3"/>
    <w:rsid w:val="00981547"/>
    <w:rsid w:val="009D2897"/>
    <w:rsid w:val="00B95888"/>
    <w:rsid w:val="00E45136"/>
    <w:rsid w:val="00EE13BC"/>
    <w:rsid w:val="00F70686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DeMattio</dc:creator>
  <cp:lastModifiedBy>Mobility</cp:lastModifiedBy>
  <cp:revision>4</cp:revision>
  <dcterms:created xsi:type="dcterms:W3CDTF">2022-12-13T13:30:00Z</dcterms:created>
  <dcterms:modified xsi:type="dcterms:W3CDTF">2023-01-05T14:40:00Z</dcterms:modified>
</cp:coreProperties>
</file>